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4EE40E" w14:textId="477A0CB6" w:rsidR="00C4644E" w:rsidRDefault="00C4644E" w:rsidP="00C4644E">
      <w:pPr>
        <w:spacing w:line="480" w:lineRule="auto"/>
        <w:rPr>
          <w:rFonts w:asciiTheme="majorBidi" w:hAnsiTheme="majorBidi" w:cstheme="majorBidi"/>
        </w:rPr>
      </w:pPr>
      <w:r>
        <w:rPr>
          <w:rFonts w:asciiTheme="majorBidi" w:hAnsiTheme="majorBidi" w:cstheme="majorBidi"/>
        </w:rPr>
        <w:t>Abdullah Saleh</w:t>
      </w:r>
    </w:p>
    <w:p w14:paraId="4C9BB94F" w14:textId="4E4CA34B" w:rsidR="00C4644E" w:rsidRDefault="00C4644E" w:rsidP="00C4644E">
      <w:pPr>
        <w:spacing w:line="480" w:lineRule="auto"/>
        <w:rPr>
          <w:rFonts w:asciiTheme="majorBidi" w:hAnsiTheme="majorBidi" w:cstheme="majorBidi"/>
        </w:rPr>
      </w:pPr>
      <w:r>
        <w:rPr>
          <w:rFonts w:asciiTheme="majorBidi" w:hAnsiTheme="majorBidi" w:cstheme="majorBidi"/>
        </w:rPr>
        <w:t>Dr. Bailie</w:t>
      </w:r>
    </w:p>
    <w:p w14:paraId="6D2140E5" w14:textId="75549DA4" w:rsidR="00C4644E" w:rsidRDefault="00C4644E" w:rsidP="00C4644E">
      <w:pPr>
        <w:spacing w:line="480" w:lineRule="auto"/>
        <w:rPr>
          <w:rFonts w:asciiTheme="majorBidi" w:hAnsiTheme="majorBidi" w:cstheme="majorBidi"/>
        </w:rPr>
      </w:pPr>
      <w:r>
        <w:rPr>
          <w:rFonts w:asciiTheme="majorBidi" w:hAnsiTheme="majorBidi" w:cstheme="majorBidi"/>
        </w:rPr>
        <w:t>ENGL2089</w:t>
      </w:r>
    </w:p>
    <w:p w14:paraId="4A30863A" w14:textId="3EB88B02" w:rsidR="00C4644E" w:rsidRDefault="00C4644E" w:rsidP="00C4644E">
      <w:pPr>
        <w:spacing w:line="480" w:lineRule="auto"/>
        <w:rPr>
          <w:rFonts w:asciiTheme="majorBidi" w:hAnsiTheme="majorBidi" w:cstheme="majorBidi"/>
        </w:rPr>
      </w:pPr>
      <w:r>
        <w:rPr>
          <w:rFonts w:asciiTheme="majorBidi" w:hAnsiTheme="majorBidi" w:cstheme="majorBidi"/>
        </w:rPr>
        <w:t>25 April 2020</w:t>
      </w:r>
    </w:p>
    <w:p w14:paraId="1CB9D912" w14:textId="2AF9F596" w:rsidR="00C4644E" w:rsidRDefault="00AD589A" w:rsidP="00C4644E">
      <w:pPr>
        <w:spacing w:line="480" w:lineRule="auto"/>
        <w:jc w:val="center"/>
        <w:rPr>
          <w:rFonts w:asciiTheme="majorBidi" w:hAnsiTheme="majorBidi" w:cstheme="majorBidi"/>
        </w:rPr>
      </w:pPr>
      <w:r>
        <w:rPr>
          <w:rFonts w:asciiTheme="majorBidi" w:hAnsiTheme="majorBidi" w:cstheme="majorBidi"/>
        </w:rPr>
        <w:t xml:space="preserve">Genre </w:t>
      </w:r>
      <w:r w:rsidR="00C4644E">
        <w:rPr>
          <w:rFonts w:asciiTheme="majorBidi" w:hAnsiTheme="majorBidi" w:cstheme="majorBidi"/>
        </w:rPr>
        <w:t>Analysis</w:t>
      </w:r>
    </w:p>
    <w:p w14:paraId="1AAA75D4" w14:textId="59504018" w:rsidR="00AD589A" w:rsidRPr="00AD589A" w:rsidRDefault="00AD589A" w:rsidP="00AD589A">
      <w:pPr>
        <w:pStyle w:val="NormalWeb"/>
        <w:shd w:val="clear" w:color="auto" w:fill="FFFFFF"/>
        <w:spacing w:before="480" w:beforeAutospacing="0" w:after="480" w:afterAutospacing="0" w:line="480" w:lineRule="auto"/>
        <w:rPr>
          <w:rFonts w:asciiTheme="majorBidi" w:hAnsiTheme="majorBidi" w:cstheme="majorBidi"/>
          <w:color w:val="111111"/>
        </w:rPr>
      </w:pPr>
      <w:r>
        <w:rPr>
          <w:rFonts w:asciiTheme="majorBidi" w:hAnsiTheme="majorBidi" w:cstheme="majorBidi"/>
        </w:rPr>
        <w:tab/>
      </w:r>
      <w:r w:rsidRPr="00AD589A">
        <w:rPr>
          <w:rFonts w:asciiTheme="majorBidi" w:hAnsiTheme="majorBidi" w:cstheme="majorBidi"/>
          <w:color w:val="111111"/>
        </w:rPr>
        <w:t xml:space="preserve">The film Birth of a nation is an interesting film that was created by D.W. Griffith in 1915. Even though the film has been viewed as </w:t>
      </w:r>
      <w:r w:rsidRPr="00AD589A">
        <w:rPr>
          <w:rFonts w:asciiTheme="majorBidi" w:hAnsiTheme="majorBidi" w:cstheme="majorBidi"/>
          <w:color w:val="111111"/>
        </w:rPr>
        <w:t>racist,</w:t>
      </w:r>
      <w:r w:rsidRPr="00AD589A">
        <w:rPr>
          <w:rFonts w:asciiTheme="majorBidi" w:hAnsiTheme="majorBidi" w:cstheme="majorBidi"/>
          <w:color w:val="111111"/>
        </w:rPr>
        <w:t xml:space="preserve"> but it was a very popular film that was even liked by the president at the time. The film is about two families during the time leading to the Civil war through the time after the reconstruction of America, Griffith uses many aspects in his film to make it seem very sophisticated for the audience. Griffith’s film paints a clear understanding of his problem with the current position that the union has worked to put men of color in. This is a film that positions white people to be more superior than blacks in many ways.</w:t>
      </w:r>
    </w:p>
    <w:p w14:paraId="187718F7" w14:textId="249DC2A6" w:rsidR="00AD589A" w:rsidRDefault="00AD589A" w:rsidP="00AD589A">
      <w:pPr>
        <w:shd w:val="clear" w:color="auto" w:fill="FFFFFF"/>
        <w:spacing w:before="480" w:line="480" w:lineRule="auto"/>
        <w:rPr>
          <w:rFonts w:asciiTheme="majorBidi" w:eastAsia="Times New Roman" w:hAnsiTheme="majorBidi" w:cstheme="majorBidi"/>
          <w:color w:val="111111"/>
        </w:rPr>
      </w:pPr>
      <w:r w:rsidRPr="00AD589A">
        <w:rPr>
          <w:rFonts w:asciiTheme="majorBidi" w:eastAsia="Times New Roman" w:hAnsiTheme="majorBidi" w:cstheme="majorBidi"/>
          <w:color w:val="111111"/>
        </w:rPr>
        <w:t> </w:t>
      </w:r>
      <w:r>
        <w:rPr>
          <w:rFonts w:asciiTheme="majorBidi" w:eastAsia="Times New Roman" w:hAnsiTheme="majorBidi" w:cstheme="majorBidi"/>
          <w:color w:val="111111"/>
        </w:rPr>
        <w:tab/>
      </w:r>
      <w:r w:rsidRPr="00AD589A">
        <w:rPr>
          <w:rFonts w:asciiTheme="majorBidi" w:eastAsia="Times New Roman" w:hAnsiTheme="majorBidi" w:cstheme="majorBidi"/>
          <w:color w:val="111111"/>
        </w:rPr>
        <w:t xml:space="preserve">The two pieces of art The Strivings of the Negro People and the Birth of a Nation are both opposite pieces of he shares the negative impact of the discourse that is common regarding individuals of color. Du Bois writes about his personal experiences, explaining the issues that have been presented to people of color as a result of being judged through the lens of living according to a white man’s standard. DuBois doesn’t agree with the discourse of the discourse communities during that time by using his personal experience to show evidence instead of the scientists using fake science to support his point of view. Griffiths film is a piece that already agrees with the </w:t>
      </w:r>
      <w:r w:rsidRPr="00AD589A">
        <w:rPr>
          <w:rFonts w:asciiTheme="majorBidi" w:eastAsia="Times New Roman" w:hAnsiTheme="majorBidi" w:cstheme="majorBidi"/>
          <w:color w:val="111111"/>
        </w:rPr>
        <w:t>people’s</w:t>
      </w:r>
      <w:r w:rsidRPr="00AD589A">
        <w:rPr>
          <w:rFonts w:asciiTheme="majorBidi" w:eastAsia="Times New Roman" w:hAnsiTheme="majorBidi" w:cstheme="majorBidi"/>
          <w:color w:val="111111"/>
        </w:rPr>
        <w:t xml:space="preserve"> point of view. This shows that Griffith was a better author in influencing his audience to agree more with his claims.</w:t>
      </w:r>
    </w:p>
    <w:p w14:paraId="4F6D1480" w14:textId="05EFF4E7" w:rsidR="00AD589A" w:rsidRDefault="00AD589A" w:rsidP="00AD589A">
      <w:pPr>
        <w:shd w:val="clear" w:color="auto" w:fill="FFFFFF"/>
        <w:spacing w:before="480" w:line="480" w:lineRule="auto"/>
        <w:rPr>
          <w:rFonts w:asciiTheme="majorBidi" w:eastAsia="Times New Roman" w:hAnsiTheme="majorBidi" w:cstheme="majorBidi"/>
          <w:color w:val="111111"/>
        </w:rPr>
      </w:pPr>
      <w:r>
        <w:rPr>
          <w:rFonts w:asciiTheme="majorBidi" w:eastAsia="Times New Roman" w:hAnsiTheme="majorBidi" w:cstheme="majorBidi"/>
          <w:color w:val="111111"/>
        </w:rPr>
        <w:lastRenderedPageBreak/>
        <w:t>The film portrayed an inaccurate image of the Reconstruction period. Everything before the war was viewed in the film until when the African Americans would have a pinch of freedom chaos occurs</w:t>
      </w:r>
      <w:r w:rsidRPr="00AD589A">
        <w:rPr>
          <w:rFonts w:asciiTheme="majorBidi" w:eastAsia="Times New Roman" w:hAnsiTheme="majorBidi" w:cstheme="majorBidi"/>
          <w:color w:val="111111"/>
        </w:rPr>
        <w:t xml:space="preserve">. </w:t>
      </w:r>
      <w:r>
        <w:rPr>
          <w:rFonts w:asciiTheme="majorBidi" w:eastAsia="Times New Roman" w:hAnsiTheme="majorBidi" w:cstheme="majorBidi"/>
          <w:color w:val="111111"/>
        </w:rPr>
        <w:t xml:space="preserve">It was astonishing to see how Griffith would portray African Americans by using white actors and giving them a black face by making their faces dark and gloomy through the lights. </w:t>
      </w:r>
      <w:r w:rsidRPr="00AD589A">
        <w:rPr>
          <w:rFonts w:asciiTheme="majorBidi" w:eastAsia="Times New Roman" w:hAnsiTheme="majorBidi" w:cstheme="majorBidi"/>
          <w:color w:val="111111"/>
        </w:rPr>
        <w:t xml:space="preserve">He used everything he could to dehumanize them. The lighting </w:t>
      </w:r>
      <w:r>
        <w:rPr>
          <w:rFonts w:asciiTheme="majorBidi" w:eastAsia="Times New Roman" w:hAnsiTheme="majorBidi" w:cstheme="majorBidi"/>
          <w:color w:val="111111"/>
        </w:rPr>
        <w:t>would be</w:t>
      </w:r>
      <w:r w:rsidRPr="00AD589A">
        <w:rPr>
          <w:rFonts w:asciiTheme="majorBidi" w:eastAsia="Times New Roman" w:hAnsiTheme="majorBidi" w:cstheme="majorBidi"/>
          <w:color w:val="111111"/>
        </w:rPr>
        <w:t xml:space="preserve"> dimmed at the appearance of a black person. </w:t>
      </w:r>
      <w:r>
        <w:rPr>
          <w:rFonts w:asciiTheme="majorBidi" w:eastAsia="Times New Roman" w:hAnsiTheme="majorBidi" w:cstheme="majorBidi"/>
          <w:color w:val="111111"/>
        </w:rPr>
        <w:t>To add to that, he would also add some dark music to fit the characteristic of a black person.</w:t>
      </w:r>
      <w:r w:rsidRPr="00AD589A">
        <w:rPr>
          <w:rFonts w:asciiTheme="majorBidi" w:eastAsia="Times New Roman" w:hAnsiTheme="majorBidi" w:cstheme="majorBidi"/>
          <w:color w:val="111111"/>
        </w:rPr>
        <w:t xml:space="preserve"> </w:t>
      </w:r>
      <w:r>
        <w:rPr>
          <w:rFonts w:asciiTheme="majorBidi" w:eastAsia="Times New Roman" w:hAnsiTheme="majorBidi" w:cstheme="majorBidi"/>
          <w:color w:val="111111"/>
        </w:rPr>
        <w:t>One of the biggest fears in the past was the mixing of races, in the film it viewed multiple times</w:t>
      </w:r>
      <w:r w:rsidRPr="00AD589A">
        <w:rPr>
          <w:rFonts w:asciiTheme="majorBidi" w:eastAsia="Times New Roman" w:hAnsiTheme="majorBidi" w:cstheme="majorBidi"/>
          <w:color w:val="111111"/>
        </w:rPr>
        <w:t>.</w:t>
      </w:r>
      <w:r>
        <w:rPr>
          <w:rFonts w:asciiTheme="majorBidi" w:eastAsia="Times New Roman" w:hAnsiTheme="majorBidi" w:cstheme="majorBidi"/>
          <w:color w:val="111111"/>
        </w:rPr>
        <w:t xml:space="preserve"> They had a group of black men surrounding the Cameron’s that were hiding in a little shack. The group eventually would break in by beating down the door and the Cameron’s had nowhere to go. Dr. Cameron was ready to hit his daughters head Margaret, which shows how fearful he was when the mixing of races was occurring, but instead he spares her. </w:t>
      </w:r>
    </w:p>
    <w:p w14:paraId="3F84C85B" w14:textId="0037B42D" w:rsidR="00AD589A" w:rsidRDefault="00AD589A" w:rsidP="00AD589A">
      <w:pPr>
        <w:shd w:val="clear" w:color="auto" w:fill="FFFFFF"/>
        <w:spacing w:before="480" w:line="480" w:lineRule="auto"/>
        <w:rPr>
          <w:rFonts w:asciiTheme="majorBidi" w:eastAsia="Times New Roman" w:hAnsiTheme="majorBidi" w:cstheme="majorBidi"/>
          <w:color w:val="111111"/>
        </w:rPr>
      </w:pPr>
      <w:r>
        <w:rPr>
          <w:rFonts w:asciiTheme="majorBidi" w:eastAsia="Times New Roman" w:hAnsiTheme="majorBidi" w:cstheme="majorBidi"/>
          <w:color w:val="111111"/>
        </w:rPr>
        <w:tab/>
        <w:t xml:space="preserve">Even though DuBois may not have agreed with the discourse community during his time, he still followed the ways of the English discourse community. His writing was used to tell people about how the African American community was. He used personal experience to help draw the readers unlike using laws and science that rumor about the intelligence of black men that was used in The </w:t>
      </w:r>
      <w:proofErr w:type="spellStart"/>
      <w:r>
        <w:rPr>
          <w:rFonts w:asciiTheme="majorBidi" w:eastAsia="Times New Roman" w:hAnsiTheme="majorBidi" w:cstheme="majorBidi"/>
          <w:color w:val="111111"/>
        </w:rPr>
        <w:t>Mismeasure</w:t>
      </w:r>
      <w:proofErr w:type="spellEnd"/>
      <w:r>
        <w:rPr>
          <w:rFonts w:asciiTheme="majorBidi" w:eastAsia="Times New Roman" w:hAnsiTheme="majorBidi" w:cstheme="majorBidi"/>
          <w:color w:val="111111"/>
        </w:rPr>
        <w:t xml:space="preserve"> of Man. Other than the fact DuBois was right about his work, Griffith was the better author and was more persuasive with his audience. Griffiths film was more persuasive due to the fact that people agree with him which attracted more attention. </w:t>
      </w:r>
    </w:p>
    <w:p w14:paraId="79650F9B" w14:textId="761502CE" w:rsidR="00AD589A" w:rsidRDefault="00AD589A" w:rsidP="00AD589A">
      <w:pPr>
        <w:shd w:val="clear" w:color="auto" w:fill="FFFFFF"/>
        <w:spacing w:before="480" w:line="480" w:lineRule="auto"/>
        <w:rPr>
          <w:rFonts w:asciiTheme="majorBidi" w:eastAsia="Times New Roman" w:hAnsiTheme="majorBidi" w:cstheme="majorBidi"/>
          <w:color w:val="111111"/>
        </w:rPr>
      </w:pPr>
      <w:r>
        <w:rPr>
          <w:rFonts w:asciiTheme="majorBidi" w:eastAsia="Times New Roman" w:hAnsiTheme="majorBidi" w:cstheme="majorBidi"/>
          <w:color w:val="111111"/>
        </w:rPr>
        <w:tab/>
        <w:t xml:space="preserve">While comparing an essay to a movie, DuBois never had the same equipment Griffith had, DuBois probably never had a movie to be established at the time. DuBois was African American as we all know they didn’t have the same rights as white people. Writing an essay </w:t>
      </w:r>
      <w:r>
        <w:rPr>
          <w:rFonts w:asciiTheme="majorBidi" w:eastAsia="Times New Roman" w:hAnsiTheme="majorBidi" w:cstheme="majorBidi"/>
          <w:color w:val="111111"/>
        </w:rPr>
        <w:lastRenderedPageBreak/>
        <w:t xml:space="preserve">doesn’t even match with creating a movie. People like to see a visual rather than to read. People like to see and hear things all around them. Music and sound effects tend to control the mood of people. A director could put in sad sound effects and have some talk about anything and have people feel sad, same thing with having happy music, they control people to feel the same way in the film. This is what Griffith had whenever a black person shows up it gets dark and dark music comes on, and when a white person comes, sympathy and upbeat music is on. On the other hand, DuBois’s writing was described in </w:t>
      </w:r>
      <w:r w:rsidRPr="00AD589A">
        <w:rPr>
          <w:rFonts w:asciiTheme="majorBidi" w:eastAsia="Times New Roman" w:hAnsiTheme="majorBidi" w:cstheme="majorBidi"/>
          <w:i/>
          <w:iCs/>
          <w:color w:val="111111"/>
        </w:rPr>
        <w:t>Plessy v. Ferguson</w:t>
      </w:r>
      <w:r>
        <w:rPr>
          <w:rFonts w:asciiTheme="majorBidi" w:eastAsia="Times New Roman" w:hAnsiTheme="majorBidi" w:cstheme="majorBidi"/>
          <w:color w:val="111111"/>
        </w:rPr>
        <w:t xml:space="preserve"> as, “…although DuBois did not explicitly mention the case, his essay can be read as a response to the Court’s logic.” This shows that his essay hasn’t done any good through the way of persuasion. </w:t>
      </w:r>
    </w:p>
    <w:p w14:paraId="00FCA836" w14:textId="77CDD44A" w:rsidR="00AD589A" w:rsidRDefault="00AD589A" w:rsidP="00AD589A">
      <w:pPr>
        <w:shd w:val="clear" w:color="auto" w:fill="FFFFFF"/>
        <w:spacing w:before="480" w:line="480" w:lineRule="auto"/>
        <w:rPr>
          <w:rFonts w:asciiTheme="majorBidi" w:eastAsia="Times New Roman" w:hAnsiTheme="majorBidi" w:cstheme="majorBidi"/>
          <w:color w:val="111111"/>
        </w:rPr>
      </w:pPr>
      <w:r>
        <w:rPr>
          <w:rFonts w:asciiTheme="majorBidi" w:eastAsia="Times New Roman" w:hAnsiTheme="majorBidi" w:cstheme="majorBidi"/>
          <w:color w:val="111111"/>
        </w:rPr>
        <w:tab/>
        <w:t xml:space="preserve">In conclusion, indeed life in the 1900’s was very limited for black people where they barely had any rights. There were two completely different authors, D.W. Griffith and W.E.B DuBois. Griffith created the film that was played by white actors, even black people were played by white actors but with lights dimmed towards their faces and the sounds with be dark and gloomy. On the other hand, we had DuBois who had an essay describing the life African Americans went through. Overall Griffith was more persuasive due to the fact he used a visual piece of art and people tend to find movies to be more popular than essays or pieces of writing. Both authors wanted a response from the discourse community of the American people. Griffith wanted to show people a false perception of the black community and DuBois wanted state his emotions and wanted the black community to be treated fairly and equally. But as a </w:t>
      </w:r>
      <w:proofErr w:type="gramStart"/>
      <w:r>
        <w:rPr>
          <w:rFonts w:asciiTheme="majorBidi" w:eastAsia="Times New Roman" w:hAnsiTheme="majorBidi" w:cstheme="majorBidi"/>
          <w:color w:val="111111"/>
        </w:rPr>
        <w:t>result</w:t>
      </w:r>
      <w:proofErr w:type="gramEnd"/>
      <w:r>
        <w:rPr>
          <w:rFonts w:asciiTheme="majorBidi" w:eastAsia="Times New Roman" w:hAnsiTheme="majorBidi" w:cstheme="majorBidi"/>
          <w:color w:val="111111"/>
        </w:rPr>
        <w:t xml:space="preserve"> the discourse community accepted Griffiths works more and the multiliteracies in America would also accept Griffiths idea du to having a better idea for the American society to see.</w:t>
      </w:r>
    </w:p>
    <w:p w14:paraId="518B09F1" w14:textId="5E0944B5" w:rsidR="00AD589A" w:rsidRPr="00AD589A" w:rsidRDefault="00AD589A" w:rsidP="00AD589A">
      <w:pPr>
        <w:shd w:val="clear" w:color="auto" w:fill="FFFFFF"/>
        <w:spacing w:before="480" w:line="480" w:lineRule="auto"/>
        <w:rPr>
          <w:rFonts w:asciiTheme="majorBidi" w:eastAsia="Times New Roman" w:hAnsiTheme="majorBidi" w:cstheme="majorBidi"/>
          <w:color w:val="111111"/>
        </w:rPr>
      </w:pPr>
      <w:r>
        <w:rPr>
          <w:rFonts w:asciiTheme="majorBidi" w:eastAsia="Times New Roman" w:hAnsiTheme="majorBidi" w:cstheme="majorBidi"/>
          <w:color w:val="111111"/>
        </w:rPr>
        <w:tab/>
      </w:r>
    </w:p>
    <w:p w14:paraId="0561A8C3" w14:textId="616DB1F2" w:rsidR="00C4644E" w:rsidRDefault="00AD589A" w:rsidP="00AD589A">
      <w:pPr>
        <w:spacing w:line="480" w:lineRule="auto"/>
        <w:jc w:val="center"/>
        <w:rPr>
          <w:rFonts w:asciiTheme="majorBidi" w:hAnsiTheme="majorBidi" w:cstheme="majorBidi"/>
        </w:rPr>
      </w:pPr>
      <w:r>
        <w:rPr>
          <w:rFonts w:asciiTheme="majorBidi" w:hAnsiTheme="majorBidi" w:cstheme="majorBidi"/>
        </w:rPr>
        <w:lastRenderedPageBreak/>
        <w:t>Works Cites</w:t>
      </w:r>
    </w:p>
    <w:p w14:paraId="79C0FDED" w14:textId="77777777" w:rsidR="00AD589A" w:rsidRPr="00AD589A" w:rsidRDefault="00AD589A" w:rsidP="00AD589A">
      <w:pPr>
        <w:spacing w:line="480" w:lineRule="auto"/>
        <w:rPr>
          <w:rFonts w:asciiTheme="majorBidi" w:hAnsiTheme="majorBidi" w:cstheme="majorBidi"/>
        </w:rPr>
      </w:pPr>
      <w:r w:rsidRPr="00AD589A">
        <w:rPr>
          <w:rFonts w:asciiTheme="majorBidi" w:hAnsiTheme="majorBidi" w:cstheme="majorBidi"/>
        </w:rPr>
        <w:t>Du Bois, W.E.B. “Strivings of the Negro People,” Atlantic Monthly, August 1897, 194– 98.</w:t>
      </w:r>
    </w:p>
    <w:p w14:paraId="7BDA601C" w14:textId="77777777" w:rsidR="00AD589A" w:rsidRPr="00AD589A" w:rsidRDefault="00AD589A" w:rsidP="00AD589A">
      <w:pPr>
        <w:spacing w:line="480" w:lineRule="auto"/>
        <w:rPr>
          <w:rFonts w:asciiTheme="majorBidi" w:hAnsiTheme="majorBidi" w:cstheme="majorBidi"/>
        </w:rPr>
      </w:pPr>
      <w:r w:rsidRPr="00AD589A">
        <w:rPr>
          <w:rFonts w:asciiTheme="majorBidi" w:hAnsiTheme="majorBidi" w:cstheme="majorBidi"/>
        </w:rPr>
        <w:t xml:space="preserve">Gould, Stephen Jay. “The </w:t>
      </w:r>
      <w:proofErr w:type="spellStart"/>
      <w:r w:rsidRPr="00AD589A">
        <w:rPr>
          <w:rFonts w:asciiTheme="majorBidi" w:hAnsiTheme="majorBidi" w:cstheme="majorBidi"/>
        </w:rPr>
        <w:t>Mismeasure</w:t>
      </w:r>
      <w:proofErr w:type="spellEnd"/>
      <w:r w:rsidRPr="00AD589A">
        <w:rPr>
          <w:rFonts w:asciiTheme="majorBidi" w:hAnsiTheme="majorBidi" w:cstheme="majorBidi"/>
        </w:rPr>
        <w:t xml:space="preserve"> of Man”, W.W Norton &amp; Company, New York, 1996.</w:t>
      </w:r>
    </w:p>
    <w:p w14:paraId="03A60B7C" w14:textId="77777777" w:rsidR="00AD589A" w:rsidRPr="00AD589A" w:rsidRDefault="00AD589A" w:rsidP="00AD589A">
      <w:pPr>
        <w:spacing w:line="480" w:lineRule="auto"/>
        <w:rPr>
          <w:rFonts w:asciiTheme="majorBidi" w:hAnsiTheme="majorBidi" w:cstheme="majorBidi"/>
        </w:rPr>
      </w:pPr>
      <w:r w:rsidRPr="00AD589A">
        <w:rPr>
          <w:rFonts w:asciiTheme="majorBidi" w:hAnsiTheme="majorBidi" w:cstheme="majorBidi"/>
        </w:rPr>
        <w:t>Griffith, D W, and Thomas Dixon. Birth of a Nation. Los Angeles, CA: Triangle Film Corp.</w:t>
      </w:r>
    </w:p>
    <w:p w14:paraId="14134A86" w14:textId="77777777" w:rsidR="00AD589A" w:rsidRPr="00AD589A" w:rsidRDefault="00AD589A" w:rsidP="00AD589A">
      <w:pPr>
        <w:spacing w:line="480" w:lineRule="auto"/>
        <w:rPr>
          <w:rFonts w:asciiTheme="majorBidi" w:hAnsiTheme="majorBidi" w:cstheme="majorBidi"/>
        </w:rPr>
      </w:pPr>
      <w:r w:rsidRPr="00AD589A">
        <w:rPr>
          <w:rFonts w:asciiTheme="majorBidi" w:hAnsiTheme="majorBidi" w:cstheme="majorBidi"/>
        </w:rPr>
        <w:tab/>
        <w:t>1915.</w:t>
      </w:r>
    </w:p>
    <w:p w14:paraId="431EAC2E" w14:textId="77777777" w:rsidR="00AD589A" w:rsidRPr="00AD589A" w:rsidRDefault="00AD589A" w:rsidP="00AD589A">
      <w:pPr>
        <w:spacing w:line="480" w:lineRule="auto"/>
        <w:rPr>
          <w:rFonts w:asciiTheme="majorBidi" w:hAnsiTheme="majorBidi" w:cstheme="majorBidi"/>
        </w:rPr>
      </w:pPr>
      <w:r w:rsidRPr="00AD589A">
        <w:rPr>
          <w:rFonts w:asciiTheme="majorBidi" w:hAnsiTheme="majorBidi" w:cstheme="majorBidi"/>
        </w:rPr>
        <w:t>Thomas, Brook. Plessy V. Ferguson: A Brief History with Documents. Boston: Bedford Books,</w:t>
      </w:r>
    </w:p>
    <w:p w14:paraId="4850788A" w14:textId="0AC02EB7" w:rsidR="00AD589A" w:rsidRPr="00AD589A" w:rsidRDefault="00AD589A" w:rsidP="00AD589A">
      <w:pPr>
        <w:spacing w:line="480" w:lineRule="auto"/>
        <w:rPr>
          <w:rFonts w:asciiTheme="majorBidi" w:hAnsiTheme="majorBidi" w:cstheme="majorBidi"/>
        </w:rPr>
      </w:pPr>
      <w:r w:rsidRPr="00AD589A">
        <w:rPr>
          <w:rFonts w:asciiTheme="majorBidi" w:hAnsiTheme="majorBidi" w:cstheme="majorBidi"/>
        </w:rPr>
        <w:tab/>
        <w:t>1997.</w:t>
      </w:r>
      <w:bookmarkStart w:id="0" w:name="_GoBack"/>
      <w:bookmarkEnd w:id="0"/>
    </w:p>
    <w:sectPr w:rsidR="00AD589A" w:rsidRPr="00AD589A" w:rsidSect="00BF01B8">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3D4099" w14:textId="77777777" w:rsidR="0009389D" w:rsidRDefault="0009389D" w:rsidP="00C4644E">
      <w:r>
        <w:separator/>
      </w:r>
    </w:p>
  </w:endnote>
  <w:endnote w:type="continuationSeparator" w:id="0">
    <w:p w14:paraId="1D2D9029" w14:textId="77777777" w:rsidR="0009389D" w:rsidRDefault="0009389D" w:rsidP="00C46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99C420" w14:textId="77777777" w:rsidR="0009389D" w:rsidRDefault="0009389D" w:rsidP="00C4644E">
      <w:r>
        <w:separator/>
      </w:r>
    </w:p>
  </w:footnote>
  <w:footnote w:type="continuationSeparator" w:id="0">
    <w:p w14:paraId="41E57069" w14:textId="77777777" w:rsidR="0009389D" w:rsidRDefault="0009389D" w:rsidP="00C464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48348258"/>
      <w:docPartObj>
        <w:docPartGallery w:val="Page Numbers (Top of Page)"/>
        <w:docPartUnique/>
      </w:docPartObj>
    </w:sdtPr>
    <w:sdtEndPr>
      <w:rPr>
        <w:rStyle w:val="PageNumber"/>
      </w:rPr>
    </w:sdtEndPr>
    <w:sdtContent>
      <w:p w14:paraId="0E313A57" w14:textId="0812A8C1" w:rsidR="00C4644E" w:rsidRDefault="00C4644E" w:rsidP="00B60DD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341401859"/>
      <w:docPartObj>
        <w:docPartGallery w:val="Page Numbers (Top of Page)"/>
        <w:docPartUnique/>
      </w:docPartObj>
    </w:sdtPr>
    <w:sdtEndPr>
      <w:rPr>
        <w:rStyle w:val="PageNumber"/>
      </w:rPr>
    </w:sdtEndPr>
    <w:sdtContent>
      <w:p w14:paraId="7BCD897B" w14:textId="483A0B62" w:rsidR="00C4644E" w:rsidRDefault="00C4644E" w:rsidP="00C4644E">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560373614"/>
      <w:docPartObj>
        <w:docPartGallery w:val="Page Numbers (Top of Page)"/>
        <w:docPartUnique/>
      </w:docPartObj>
    </w:sdtPr>
    <w:sdtEndPr>
      <w:rPr>
        <w:rStyle w:val="PageNumber"/>
      </w:rPr>
    </w:sdtEndPr>
    <w:sdtContent>
      <w:p w14:paraId="031C2C78" w14:textId="144E08C7" w:rsidR="00C4644E" w:rsidRDefault="00C4644E" w:rsidP="00C4644E">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9343F8" w14:textId="77777777" w:rsidR="00C4644E" w:rsidRDefault="00C4644E" w:rsidP="00C4644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29706065"/>
      <w:docPartObj>
        <w:docPartGallery w:val="Page Numbers (Top of Page)"/>
        <w:docPartUnique/>
      </w:docPartObj>
    </w:sdtPr>
    <w:sdtEndPr>
      <w:rPr>
        <w:rStyle w:val="PageNumber"/>
      </w:rPr>
    </w:sdtEndPr>
    <w:sdtContent>
      <w:p w14:paraId="52C95326" w14:textId="53A3B1C5" w:rsidR="00C4644E" w:rsidRDefault="00C4644E" w:rsidP="00C4644E">
        <w:pPr>
          <w:pStyle w:val="Header"/>
          <w:framePr w:wrap="none" w:vAnchor="text" w:hAnchor="page" w:x="10874" w:y="9"/>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880EA48" w14:textId="2848604F" w:rsidR="00C4644E" w:rsidRDefault="00C4644E" w:rsidP="00C4644E">
    <w:pPr>
      <w:pStyle w:val="Header"/>
      <w:ind w:right="360"/>
    </w:pPr>
    <w:r>
      <w:tab/>
    </w:r>
    <w:r>
      <w:tab/>
      <w:t xml:space="preserve">Saleh </w:t>
    </w:r>
  </w:p>
  <w:p w14:paraId="1C4CD4E7" w14:textId="70562963" w:rsidR="00C4644E" w:rsidRPr="00C4644E" w:rsidRDefault="00C4644E" w:rsidP="00C4644E">
    <w:pPr>
      <w:pStyle w:val="Header"/>
      <w:ind w:right="360"/>
      <w:rPr>
        <w:rFonts w:asciiTheme="majorBidi" w:hAnsiTheme="majorBidi" w:cstheme="majorBid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44E"/>
    <w:rsid w:val="0009389D"/>
    <w:rsid w:val="007B0247"/>
    <w:rsid w:val="00AD589A"/>
    <w:rsid w:val="00BF01B8"/>
    <w:rsid w:val="00C42280"/>
    <w:rsid w:val="00C464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3841C08C"/>
  <w15:chartTrackingRefBased/>
  <w15:docId w15:val="{B74AB22B-1DB6-564E-B15F-8E4ED4F26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644E"/>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C4644E"/>
    <w:rPr>
      <w:i/>
      <w:iCs/>
    </w:rPr>
  </w:style>
  <w:style w:type="paragraph" w:styleId="Header">
    <w:name w:val="header"/>
    <w:basedOn w:val="Normal"/>
    <w:link w:val="HeaderChar"/>
    <w:uiPriority w:val="99"/>
    <w:unhideWhenUsed/>
    <w:rsid w:val="00C4644E"/>
    <w:pPr>
      <w:tabs>
        <w:tab w:val="center" w:pos="4680"/>
        <w:tab w:val="right" w:pos="9360"/>
      </w:tabs>
    </w:pPr>
  </w:style>
  <w:style w:type="character" w:customStyle="1" w:styleId="HeaderChar">
    <w:name w:val="Header Char"/>
    <w:basedOn w:val="DefaultParagraphFont"/>
    <w:link w:val="Header"/>
    <w:uiPriority w:val="99"/>
    <w:rsid w:val="00C4644E"/>
  </w:style>
  <w:style w:type="paragraph" w:styleId="Footer">
    <w:name w:val="footer"/>
    <w:basedOn w:val="Normal"/>
    <w:link w:val="FooterChar"/>
    <w:uiPriority w:val="99"/>
    <w:unhideWhenUsed/>
    <w:rsid w:val="00C4644E"/>
    <w:pPr>
      <w:tabs>
        <w:tab w:val="center" w:pos="4680"/>
        <w:tab w:val="right" w:pos="9360"/>
      </w:tabs>
    </w:pPr>
  </w:style>
  <w:style w:type="character" w:customStyle="1" w:styleId="FooterChar">
    <w:name w:val="Footer Char"/>
    <w:basedOn w:val="DefaultParagraphFont"/>
    <w:link w:val="Footer"/>
    <w:uiPriority w:val="99"/>
    <w:rsid w:val="00C4644E"/>
  </w:style>
  <w:style w:type="character" w:styleId="PageNumber">
    <w:name w:val="page number"/>
    <w:basedOn w:val="DefaultParagraphFont"/>
    <w:uiPriority w:val="99"/>
    <w:semiHidden/>
    <w:unhideWhenUsed/>
    <w:rsid w:val="00C4644E"/>
  </w:style>
  <w:style w:type="paragraph" w:styleId="Bibliography">
    <w:name w:val="Bibliography"/>
    <w:basedOn w:val="Normal"/>
    <w:next w:val="Normal"/>
    <w:uiPriority w:val="37"/>
    <w:semiHidden/>
    <w:unhideWhenUsed/>
    <w:rsid w:val="00AD58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720303">
      <w:bodyDiv w:val="1"/>
      <w:marLeft w:val="0"/>
      <w:marRight w:val="0"/>
      <w:marTop w:val="0"/>
      <w:marBottom w:val="0"/>
      <w:divBdr>
        <w:top w:val="none" w:sz="0" w:space="0" w:color="auto"/>
        <w:left w:val="none" w:sz="0" w:space="0" w:color="auto"/>
        <w:bottom w:val="none" w:sz="0" w:space="0" w:color="auto"/>
        <w:right w:val="none" w:sz="0" w:space="0" w:color="auto"/>
      </w:divBdr>
    </w:div>
    <w:div w:id="590312651">
      <w:bodyDiv w:val="1"/>
      <w:marLeft w:val="0"/>
      <w:marRight w:val="0"/>
      <w:marTop w:val="0"/>
      <w:marBottom w:val="0"/>
      <w:divBdr>
        <w:top w:val="none" w:sz="0" w:space="0" w:color="auto"/>
        <w:left w:val="none" w:sz="0" w:space="0" w:color="auto"/>
        <w:bottom w:val="none" w:sz="0" w:space="0" w:color="auto"/>
        <w:right w:val="none" w:sz="0" w:space="0" w:color="auto"/>
      </w:divBdr>
    </w:div>
    <w:div w:id="1079787524">
      <w:bodyDiv w:val="1"/>
      <w:marLeft w:val="0"/>
      <w:marRight w:val="0"/>
      <w:marTop w:val="0"/>
      <w:marBottom w:val="0"/>
      <w:divBdr>
        <w:top w:val="none" w:sz="0" w:space="0" w:color="auto"/>
        <w:left w:val="none" w:sz="0" w:space="0" w:color="auto"/>
        <w:bottom w:val="none" w:sz="0" w:space="0" w:color="auto"/>
        <w:right w:val="none" w:sz="0" w:space="0" w:color="auto"/>
      </w:divBdr>
    </w:div>
    <w:div w:id="1467746215">
      <w:bodyDiv w:val="1"/>
      <w:marLeft w:val="0"/>
      <w:marRight w:val="0"/>
      <w:marTop w:val="0"/>
      <w:marBottom w:val="0"/>
      <w:divBdr>
        <w:top w:val="none" w:sz="0" w:space="0" w:color="auto"/>
        <w:left w:val="none" w:sz="0" w:space="0" w:color="auto"/>
        <w:bottom w:val="none" w:sz="0" w:space="0" w:color="auto"/>
        <w:right w:val="none" w:sz="0" w:space="0" w:color="auto"/>
      </w:divBdr>
    </w:div>
    <w:div w:id="1919053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861</Words>
  <Characters>4912</Characters>
  <Application>Microsoft Office Word</Application>
  <DocSecurity>0</DocSecurity>
  <Lines>40</Lines>
  <Paragraphs>11</Paragraphs>
  <ScaleCrop>false</ScaleCrop>
  <Company/>
  <LinksUpToDate>false</LinksUpToDate>
  <CharactersWithSpaces>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 Saleh</dc:creator>
  <cp:keywords/>
  <dc:description/>
  <cp:lastModifiedBy>Abdullah Saleh</cp:lastModifiedBy>
  <cp:revision>2</cp:revision>
  <dcterms:created xsi:type="dcterms:W3CDTF">2020-04-27T19:37:00Z</dcterms:created>
  <dcterms:modified xsi:type="dcterms:W3CDTF">2020-04-27T19:37:00Z</dcterms:modified>
</cp:coreProperties>
</file>